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F3" w:rsidRDefault="00926CF3" w:rsidP="00926CF3">
      <w:pPr>
        <w:pStyle w:val="ConsPlusTitle"/>
        <w:jc w:val="center"/>
        <w:outlineLvl w:val="2"/>
      </w:pPr>
      <w:r>
        <w:t>V. Сроки ожидания медицинской помощи, оказываемой в плановой</w:t>
      </w:r>
    </w:p>
    <w:p w:rsidR="00926CF3" w:rsidRDefault="00926CF3" w:rsidP="00926CF3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926CF3" w:rsidRDefault="00926CF3" w:rsidP="00926CF3">
      <w:pPr>
        <w:pStyle w:val="ConsPlusTitle"/>
        <w:jc w:val="center"/>
      </w:pPr>
      <w:r>
        <w:t>помощи в стационарных условиях, проведения отдельных</w:t>
      </w:r>
    </w:p>
    <w:p w:rsidR="00926CF3" w:rsidRDefault="00926CF3" w:rsidP="00926CF3">
      <w:pPr>
        <w:pStyle w:val="ConsPlusTitle"/>
        <w:jc w:val="center"/>
      </w:pPr>
      <w:r>
        <w:t>диагностических обследований, а также консультаций</w:t>
      </w:r>
    </w:p>
    <w:p w:rsidR="00926CF3" w:rsidRDefault="00926CF3" w:rsidP="00926CF3">
      <w:pPr>
        <w:pStyle w:val="ConsPlusTitle"/>
        <w:jc w:val="center"/>
      </w:pPr>
      <w:r>
        <w:t>врачей-специалистов</w:t>
      </w:r>
    </w:p>
    <w:p w:rsidR="00926CF3" w:rsidRDefault="00926CF3" w:rsidP="00926CF3">
      <w:pPr>
        <w:pStyle w:val="ConsPlusNormal"/>
      </w:pPr>
    </w:p>
    <w:p w:rsidR="00926CF3" w:rsidRDefault="00926CF3" w:rsidP="00926CF3">
      <w:pPr>
        <w:pStyle w:val="ConsPlusNormal"/>
        <w:ind w:firstLine="540"/>
        <w:jc w:val="both"/>
      </w:pPr>
      <w:r>
        <w:t>27.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28. 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Срок ожидания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14 рабочих дней со дня обращения пациента в медицинскую организацию Ставропольского края, для детей-сирот и детей, оставшихся без попечения родителей, - не более 10 рабочих дней со дня обращения пациента в медицинскую организацию Ставропольского края, в случае подозрения на онкологическое заболевание - не более 3 рабочих дней со дня обращения пациента в медицинскую организацию Ставропольского края.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исследований, для детей-сирот и детей, оставшихся без попечения родителей, - не более 10 рабочих дней со дня назначения исследований.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в случае подозрения на онкологическое заболевание составляет не более 7 рабочих дней со дня назначения исследований.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Срок ожидания оказания специализированной (за исключением высокотехнологичной) медицинской помощи в плановой форме, в том числе для лиц, находящихся в стационарных организациях социального обслуживания Ставропольского края, составляет не более 14 рабочих дней со дня выдачи лечащим врачом направления на госпитализацию,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(состояния), для детей-сирот и детей, оставшихся без попечения родителей, - не более 10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29.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 xml:space="preserve">При выявлении злокачественного новообразования лечащий врач направляет пациента в </w:t>
      </w:r>
      <w:r>
        <w:lastRenderedPageBreak/>
        <w:t>специализированную медицинскую организацию Ставропольского края (специализированное структурное подразделение медицинской организации Ставропольского края),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926CF3" w:rsidRDefault="00926CF3" w:rsidP="00926CF3">
      <w:pPr>
        <w:pStyle w:val="ConsPlusNormal"/>
        <w:spacing w:before="200"/>
        <w:ind w:firstLine="540"/>
        <w:jc w:val="both"/>
      </w:pPr>
      <w: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A1DFC" w:rsidRDefault="00926CF3">
      <w:bookmarkStart w:id="0" w:name="_GoBack"/>
      <w:bookmarkEnd w:id="0"/>
    </w:p>
    <w:sectPr w:rsid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2F"/>
    <w:rsid w:val="0033242F"/>
    <w:rsid w:val="00344797"/>
    <w:rsid w:val="00926CF3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5855-5251-4800-99B9-43F5345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6C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2022-07-28T05:50:00Z</dcterms:created>
  <dcterms:modified xsi:type="dcterms:W3CDTF">2022-07-28T05:50:00Z</dcterms:modified>
</cp:coreProperties>
</file>